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24F1" w:rsidRDefault="00BF24F1" w:rsidP="006A4A17">
      <w:pPr>
        <w:spacing w:after="0"/>
        <w:jc w:val="center"/>
      </w:pPr>
    </w:p>
    <w:p w:rsidR="00BF24F1" w:rsidRDefault="00BF24F1" w:rsidP="006A4A17">
      <w:pPr>
        <w:spacing w:after="0"/>
        <w:jc w:val="center"/>
      </w:pPr>
    </w:p>
    <w:p w:rsidR="00BF24F1" w:rsidRDefault="00BF24F1" w:rsidP="006A4A17">
      <w:pPr>
        <w:spacing w:after="0"/>
        <w:jc w:val="center"/>
      </w:pPr>
    </w:p>
    <w:p w:rsidR="00BF24F1" w:rsidRDefault="00BF24F1" w:rsidP="006A4A17">
      <w:pPr>
        <w:spacing w:after="0"/>
        <w:jc w:val="center"/>
      </w:pPr>
    </w:p>
    <w:p w:rsidR="00BF24F1" w:rsidRDefault="00BF24F1" w:rsidP="006A4A17">
      <w:pPr>
        <w:spacing w:after="0"/>
        <w:jc w:val="center"/>
      </w:pPr>
    </w:p>
    <w:p w:rsidR="00BF24F1" w:rsidRDefault="00BF24F1" w:rsidP="006A4A17">
      <w:pPr>
        <w:spacing w:after="0"/>
        <w:jc w:val="center"/>
      </w:pPr>
    </w:p>
    <w:p w:rsidR="00BF24F1" w:rsidRDefault="00BF24F1" w:rsidP="006A4A17">
      <w:pPr>
        <w:spacing w:after="0"/>
        <w:jc w:val="center"/>
      </w:pPr>
    </w:p>
    <w:p w:rsidR="00BF24F1" w:rsidRDefault="00BF24F1" w:rsidP="006A4A17">
      <w:pPr>
        <w:spacing w:after="0"/>
        <w:jc w:val="center"/>
      </w:pPr>
    </w:p>
    <w:p w:rsidR="00BF24F1" w:rsidRDefault="00BF24F1" w:rsidP="006A4A17">
      <w:pPr>
        <w:spacing w:after="0"/>
        <w:jc w:val="center"/>
      </w:pPr>
    </w:p>
    <w:p w:rsidR="006E7E9C" w:rsidRDefault="006E7E9C" w:rsidP="006A4A17">
      <w:pPr>
        <w:spacing w:after="0"/>
        <w:jc w:val="center"/>
      </w:pPr>
      <w:r>
        <w:t>Dance</w:t>
      </w:r>
    </w:p>
    <w:p w:rsidR="00BF24F1" w:rsidRDefault="00BF24F1" w:rsidP="006A4A17">
      <w:pPr>
        <w:spacing w:after="0"/>
        <w:jc w:val="center"/>
      </w:pPr>
      <w:r>
        <w:t xml:space="preserve">Student’s Name </w:t>
      </w:r>
    </w:p>
    <w:p w:rsidR="00BF24F1" w:rsidRDefault="00BF24F1" w:rsidP="006A4A17">
      <w:pPr>
        <w:spacing w:after="0"/>
        <w:jc w:val="center"/>
      </w:pPr>
      <w:r>
        <w:t xml:space="preserve">University </w:t>
      </w:r>
    </w:p>
    <w:p w:rsidR="00BF24F1" w:rsidRDefault="00BF24F1" w:rsidP="006A4A17">
      <w:pPr>
        <w:spacing w:after="0"/>
      </w:pPr>
      <w:r>
        <w:br w:type="page"/>
      </w:r>
    </w:p>
    <w:p w:rsidR="00BF24F1" w:rsidRDefault="00BF24F1" w:rsidP="006A4A17">
      <w:pPr>
        <w:spacing w:after="0"/>
        <w:jc w:val="center"/>
      </w:pPr>
      <w:r>
        <w:lastRenderedPageBreak/>
        <w:t>Dance</w:t>
      </w:r>
    </w:p>
    <w:p w:rsidR="006E7E9C" w:rsidRDefault="006E7E9C" w:rsidP="006A4A17">
      <w:pPr>
        <w:spacing w:after="0"/>
        <w:ind w:firstLine="720"/>
      </w:pPr>
      <w:r>
        <w:t xml:space="preserve">After viewing the different dance clips, I found various aspects that were surprising, interesting, new, and familiar in them. For instance, one familiar aspect is that different forms of dances as dictated by energy – some are </w:t>
      </w:r>
      <w:bookmarkStart w:id="0" w:name="_GoBack"/>
      <w:bookmarkEnd w:id="0"/>
      <w:r>
        <w:t>performed swiftly while others are slow</w:t>
      </w:r>
      <w:r w:rsidRPr="001F132C">
        <w:rPr>
          <w:rFonts w:eastAsia="Times New Roman" w:cs="Times New Roman"/>
          <w:szCs w:val="24"/>
        </w:rPr>
        <w:t xml:space="preserve"> </w:t>
      </w:r>
      <w:r>
        <w:rPr>
          <w:rFonts w:eastAsia="Times New Roman" w:cs="Times New Roman"/>
          <w:szCs w:val="24"/>
        </w:rPr>
        <w:t>(KQED, 2020)</w:t>
      </w:r>
      <w:r>
        <w:t>. Also, from the various dance clips, it was interesting to learn that dancing styles are realized when parts of the body are moved skillfully. An example is breakdancing, where different parts of the body are moved to match a song's rhythm.  I found the dancing clips to be familiar as I have interacted with various people with different dancing styles depicted in the clips.</w:t>
      </w:r>
    </w:p>
    <w:p w:rsidR="006E7E9C" w:rsidRDefault="006E7E9C" w:rsidP="006A4A17">
      <w:pPr>
        <w:spacing w:after="0"/>
        <w:ind w:firstLine="720"/>
      </w:pPr>
      <w:r>
        <w:t>Additionally, a new thing I learnt from the dancing clips is that there are various dance elements. They include body, action, space, time, and energy. These elements are crucial in the categorization of dancing styles. I have American friends who embrace breakdancing and Asian friends who like group dancing. Another exciting aspect of the dance clips is that choreographed music is beautiful and fascinating. Some dances are complicated and require the body's flexibility to be achieved while others are simple to initiate</w:t>
      </w:r>
      <w:r w:rsidRPr="000E5CB8">
        <w:rPr>
          <w:rFonts w:eastAsia="Times New Roman" w:cs="Times New Roman"/>
          <w:szCs w:val="24"/>
        </w:rPr>
        <w:t xml:space="preserve"> </w:t>
      </w:r>
      <w:r>
        <w:rPr>
          <w:rFonts w:eastAsia="Times New Roman" w:cs="Times New Roman"/>
          <w:szCs w:val="24"/>
        </w:rPr>
        <w:t>(Luis, 2009)</w:t>
      </w:r>
      <w:r>
        <w:t>. The instance I saw that reminded me of my cultural background is cultural dance. We play drums, flutes, and other artistic music instruments from my culture while people dance along to the serenading tune. Since I come from a community whose behavior is significantly influenced by culture, I associated with the dancing clip's cultural dance. My values have a significant bearing on the norms and traditions of my culture. Hence my taste of dance is dictated by my family values and culture.</w:t>
      </w:r>
    </w:p>
    <w:p w:rsidR="006E7E9C" w:rsidRDefault="006E7E9C" w:rsidP="006A4A17">
      <w:pPr>
        <w:spacing w:after="0"/>
        <w:ind w:firstLine="720"/>
      </w:pPr>
      <w:r>
        <w:t xml:space="preserve">My upbringing with my family and culture affected how I viewed the dancing clips. I have grown in a family from my childhood whereby my parents like expressing themselves loudly when dancing. For example, during dancing, they would shout to get the attention of other </w:t>
      </w:r>
      <w:r>
        <w:lastRenderedPageBreak/>
        <w:t>people. They also liked to use musical instruments such as a drum that was hit loudly to produce some rhythmic sound. From watching them expressing themselves loudly during dancing, I have been influenced by the same concept. Furthermore, my culture has tailored my upbringing to understand the need to express oneself loudly. This is exemplified during special ceremonies where people would dance while making loud chants. Thus I have adopted the art of ensuring that I express my feelings by making loud noises.</w:t>
      </w:r>
    </w:p>
    <w:p w:rsidR="006E7E9C" w:rsidRDefault="006E7E9C" w:rsidP="006A4A17">
      <w:pPr>
        <w:spacing w:after="0"/>
      </w:pPr>
      <w:r>
        <w:t xml:space="preserve"> </w:t>
      </w:r>
      <w:r>
        <w:tab/>
        <w:t>My family values are significantly tied to the way we dance to music. Foremost, when dancing, we have to look for a free space where we can quickly move. My culture acknowledges the issue of space when dancing. This has been depicted when there are various cultural events as ceremonies are held in the open. Therefore, I have developed a liking for free spaces when dancing to entertain myself thoroughly. My parents ardently love ensuring that they dance in open areas such as free rooms, free from distractions. Besides, my fellow siblings have embraced the tradition of dancing in free spaces where they get to dance appropriately. Tellingly, my culture and family values play a significant role in the choice of my dance and how I execute it. I have a liking for cultural dances, which is the form of dancing primarily acknowledged within my culture.</w:t>
      </w:r>
    </w:p>
    <w:p w:rsidR="006E7E9C" w:rsidRDefault="006E7E9C" w:rsidP="006A4A17">
      <w:pPr>
        <w:spacing w:after="0"/>
      </w:pPr>
      <w:r>
        <w:t xml:space="preserve">           I think my gender and cultural ideas about being a woman or a man affect how I view dance and experience movement. My culture holds onto some morals concerning dances. For instance, women are required to dress modestly. Men, on the other hand, are not required to grope women during dances. My culture has conceptualized theses cultural ideas to bring sanity and morality within dancing—the ideas sought to alleviate instances of immorality within the dancing partners</w:t>
      </w:r>
      <w:r w:rsidRPr="001F132C">
        <w:rPr>
          <w:rFonts w:eastAsia="Times New Roman" w:cs="Times New Roman"/>
          <w:szCs w:val="24"/>
        </w:rPr>
        <w:t xml:space="preserve"> </w:t>
      </w:r>
      <w:r>
        <w:rPr>
          <w:rFonts w:eastAsia="Times New Roman" w:cs="Times New Roman"/>
          <w:szCs w:val="24"/>
        </w:rPr>
        <w:t>(Washabaugh, 2020)</w:t>
      </w:r>
      <w:r>
        <w:t xml:space="preserve">. Also, since men are the ones considered stronger than women, they were the ones who would carry women like in Salsa dances. However, most </w:t>
      </w:r>
      <w:r>
        <w:lastRenderedPageBreak/>
        <w:t>women are renowned for being flexible when dancing, as seen in the waist movement as per the rhythm of the music played.</w:t>
      </w:r>
    </w:p>
    <w:p w:rsidR="006E7E9C" w:rsidRDefault="006E7E9C" w:rsidP="006A4A17">
      <w:pPr>
        <w:spacing w:after="0"/>
      </w:pPr>
      <w:r>
        <w:t xml:space="preserve">           Currently, many people – both men and women - from my culture have embraced different dancing styles</w:t>
      </w:r>
      <w:r w:rsidRPr="001F132C">
        <w:rPr>
          <w:rFonts w:eastAsia="Times New Roman" w:cs="Times New Roman"/>
          <w:szCs w:val="24"/>
        </w:rPr>
        <w:t xml:space="preserve"> </w:t>
      </w:r>
      <w:r>
        <w:rPr>
          <w:rFonts w:eastAsia="Times New Roman" w:cs="Times New Roman"/>
          <w:szCs w:val="24"/>
        </w:rPr>
        <w:t>(Schupp, 2019)</w:t>
      </w:r>
      <w:r>
        <w:t>. And this has been promoted by an increased number of dancing groups. Hence they usually attend music choreography to learn new dancing styles. Thus many women have developed an interest and joined such groups. This is completely different from the olden days when few women were involved in dancing within my community. Despite the fact that that many women have ventured into dancing, they have been limited to certain behaviors. Firstly, they are not required to perform movements that may expose their body parts. For example, specific experience movements like erotic or raunchy dances are prohibited. Besides, if a dancer has to be carried during a dance, the man holds the woman. Women are regarded to be weak and cannot properly carry when having a dance. This is the cultural idea ascribed on by my culture.</w:t>
      </w:r>
    </w:p>
    <w:p w:rsidR="006E7E9C" w:rsidRDefault="006E7E9C" w:rsidP="006A4A17">
      <w:pPr>
        <w:spacing w:after="0"/>
        <w:rPr>
          <w:rFonts w:cs="Times New Roman"/>
          <w:szCs w:val="24"/>
        </w:rPr>
      </w:pPr>
    </w:p>
    <w:p w:rsidR="006E7E9C" w:rsidRDefault="006E7E9C" w:rsidP="006A4A17">
      <w:pPr>
        <w:spacing w:after="0"/>
        <w:rPr>
          <w:rFonts w:cs="Times New Roman"/>
          <w:szCs w:val="24"/>
        </w:rPr>
      </w:pPr>
      <w:r>
        <w:rPr>
          <w:rFonts w:cs="Times New Roman"/>
          <w:szCs w:val="24"/>
        </w:rPr>
        <w:br w:type="page"/>
      </w:r>
    </w:p>
    <w:p w:rsidR="006E7E9C" w:rsidRDefault="006E7E9C" w:rsidP="006A4A17">
      <w:pPr>
        <w:spacing w:after="0"/>
        <w:jc w:val="center"/>
        <w:rPr>
          <w:rFonts w:cs="Times New Roman"/>
          <w:szCs w:val="24"/>
        </w:rPr>
      </w:pPr>
      <w:r>
        <w:rPr>
          <w:rFonts w:cs="Times New Roman"/>
          <w:szCs w:val="24"/>
        </w:rPr>
        <w:lastRenderedPageBreak/>
        <w:t>References</w:t>
      </w:r>
    </w:p>
    <w:p w:rsidR="006E7E9C" w:rsidRDefault="006E7E9C" w:rsidP="006A4A17">
      <w:pPr>
        <w:spacing w:after="0"/>
        <w:ind w:left="720" w:hanging="720"/>
        <w:rPr>
          <w:rFonts w:eastAsia="Times New Roman" w:cs="Times New Roman"/>
          <w:szCs w:val="24"/>
        </w:rPr>
      </w:pPr>
      <w:r>
        <w:rPr>
          <w:rFonts w:eastAsia="Times New Roman" w:cs="Times New Roman"/>
          <w:szCs w:val="24"/>
        </w:rPr>
        <w:t xml:space="preserve">KQED, (2020). The Elements of Dance. Retrieved from </w:t>
      </w:r>
      <w:hyperlink r:id="rId6" w:history="1">
        <w:r w:rsidRPr="007B3381">
          <w:rPr>
            <w:rStyle w:val="Hyperlink"/>
            <w:rFonts w:eastAsia="Times New Roman" w:cs="Times New Roman"/>
            <w:szCs w:val="24"/>
          </w:rPr>
          <w:t>https://www.kqed.org/artschool/571/the-five-elements-of-dance</w:t>
        </w:r>
      </w:hyperlink>
      <w:r>
        <w:rPr>
          <w:rFonts w:eastAsia="Times New Roman" w:cs="Times New Roman"/>
          <w:szCs w:val="24"/>
        </w:rPr>
        <w:t xml:space="preserve"> </w:t>
      </w:r>
    </w:p>
    <w:p w:rsidR="006E7E9C" w:rsidRDefault="006E7E9C" w:rsidP="006A4A17">
      <w:pPr>
        <w:spacing w:after="0"/>
        <w:ind w:left="720" w:hanging="720"/>
        <w:rPr>
          <w:rFonts w:eastAsia="Times New Roman" w:cs="Times New Roman"/>
          <w:szCs w:val="24"/>
        </w:rPr>
      </w:pPr>
      <w:r>
        <w:rPr>
          <w:rFonts w:eastAsia="Times New Roman" w:cs="Times New Roman"/>
          <w:szCs w:val="24"/>
        </w:rPr>
        <w:t xml:space="preserve">Luis M, (2009). Learning to Krump. Retrieved from </w:t>
      </w:r>
      <w:hyperlink r:id="rId7" w:history="1">
        <w:r w:rsidRPr="007B3381">
          <w:rPr>
            <w:rStyle w:val="Hyperlink"/>
            <w:rFonts w:eastAsia="Times New Roman" w:cs="Times New Roman"/>
            <w:szCs w:val="24"/>
          </w:rPr>
          <w:t>https://www.youtube.com/watch?v=T3W1-MK8MkE&amp;feature=youtu.be</w:t>
        </w:r>
      </w:hyperlink>
    </w:p>
    <w:p w:rsidR="006E7E9C" w:rsidRPr="001F132C" w:rsidRDefault="006E7E9C" w:rsidP="006A4A17">
      <w:pPr>
        <w:spacing w:after="0"/>
        <w:ind w:left="720" w:hanging="720"/>
        <w:rPr>
          <w:rFonts w:eastAsia="Times New Roman" w:cs="Times New Roman"/>
          <w:szCs w:val="24"/>
        </w:rPr>
      </w:pPr>
      <w:r w:rsidRPr="001F132C">
        <w:rPr>
          <w:rFonts w:eastAsia="Times New Roman" w:cs="Times New Roman"/>
          <w:szCs w:val="24"/>
        </w:rPr>
        <w:t xml:space="preserve">Schupp, K. (2019). Dance competition culture and commercial dance: Intertwined aesthetics, values, and practices. </w:t>
      </w:r>
      <w:r w:rsidRPr="001F132C">
        <w:rPr>
          <w:rFonts w:eastAsia="Times New Roman" w:cs="Times New Roman"/>
          <w:i/>
          <w:iCs/>
          <w:szCs w:val="24"/>
        </w:rPr>
        <w:t>Journal of Dance Education</w:t>
      </w:r>
      <w:r w:rsidRPr="001F132C">
        <w:rPr>
          <w:rFonts w:eastAsia="Times New Roman" w:cs="Times New Roman"/>
          <w:szCs w:val="24"/>
        </w:rPr>
        <w:t xml:space="preserve">, </w:t>
      </w:r>
      <w:r w:rsidRPr="001F132C">
        <w:rPr>
          <w:rFonts w:eastAsia="Times New Roman" w:cs="Times New Roman"/>
          <w:i/>
          <w:iCs/>
          <w:szCs w:val="24"/>
        </w:rPr>
        <w:t>19</w:t>
      </w:r>
      <w:r w:rsidRPr="001F132C">
        <w:rPr>
          <w:rFonts w:eastAsia="Times New Roman" w:cs="Times New Roman"/>
          <w:szCs w:val="24"/>
        </w:rPr>
        <w:t>(2), 58-67.</w:t>
      </w:r>
    </w:p>
    <w:p w:rsidR="006E7E9C" w:rsidRPr="001F132C" w:rsidRDefault="006E7E9C" w:rsidP="006A4A17">
      <w:pPr>
        <w:spacing w:after="0"/>
        <w:ind w:left="720" w:hanging="720"/>
        <w:rPr>
          <w:rFonts w:eastAsia="Times New Roman" w:cs="Times New Roman"/>
          <w:szCs w:val="24"/>
        </w:rPr>
      </w:pPr>
      <w:r w:rsidRPr="001F132C">
        <w:rPr>
          <w:rFonts w:eastAsia="Times New Roman" w:cs="Times New Roman"/>
          <w:szCs w:val="24"/>
        </w:rPr>
        <w:t xml:space="preserve">Washabaugh, W. (Ed.). (2020). </w:t>
      </w:r>
      <w:r w:rsidRPr="001F132C">
        <w:rPr>
          <w:rFonts w:eastAsia="Times New Roman" w:cs="Times New Roman"/>
          <w:i/>
          <w:iCs/>
          <w:szCs w:val="24"/>
        </w:rPr>
        <w:t>The passion of music and dance: Body, gender and sexuality</w:t>
      </w:r>
      <w:r w:rsidRPr="001F132C">
        <w:rPr>
          <w:rFonts w:eastAsia="Times New Roman" w:cs="Times New Roman"/>
          <w:szCs w:val="24"/>
        </w:rPr>
        <w:t>. Routledge.</w:t>
      </w:r>
    </w:p>
    <w:p w:rsidR="00476039" w:rsidRDefault="00476039" w:rsidP="006A4A17">
      <w:pPr>
        <w:spacing w:after="0"/>
      </w:pPr>
    </w:p>
    <w:sectPr w:rsidR="00476039" w:rsidSect="006E7E9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3FDC" w:rsidRDefault="00FD3FDC" w:rsidP="006E7E9C">
      <w:pPr>
        <w:spacing w:after="0" w:line="240" w:lineRule="auto"/>
      </w:pPr>
      <w:r>
        <w:separator/>
      </w:r>
    </w:p>
  </w:endnote>
  <w:endnote w:type="continuationSeparator" w:id="0">
    <w:p w:rsidR="00FD3FDC" w:rsidRDefault="00FD3FDC" w:rsidP="006E7E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3FDC" w:rsidRDefault="00FD3FDC" w:rsidP="006E7E9C">
      <w:pPr>
        <w:spacing w:after="0" w:line="240" w:lineRule="auto"/>
      </w:pPr>
      <w:r>
        <w:separator/>
      </w:r>
    </w:p>
  </w:footnote>
  <w:footnote w:type="continuationSeparator" w:id="0">
    <w:p w:rsidR="00FD3FDC" w:rsidRDefault="00FD3FDC" w:rsidP="006E7E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E9C" w:rsidRDefault="006E7E9C" w:rsidP="006E7E9C">
    <w:pPr>
      <w:spacing w:after="0"/>
    </w:pPr>
    <w:r>
      <w:t>DANCE</w:t>
    </w:r>
    <w:r>
      <w:tab/>
    </w:r>
    <w:r>
      <w:tab/>
    </w:r>
    <w:r>
      <w:tab/>
    </w:r>
    <w:r>
      <w:tab/>
    </w:r>
    <w:r>
      <w:tab/>
    </w:r>
    <w:r>
      <w:tab/>
    </w:r>
    <w:r>
      <w:tab/>
    </w:r>
    <w:r>
      <w:tab/>
    </w:r>
    <w:r>
      <w:tab/>
      <w:t xml:space="preserve">    </w:t>
    </w:r>
    <w:r>
      <w:tab/>
    </w:r>
    <w:r>
      <w:tab/>
      <w:t xml:space="preserve">      </w:t>
    </w:r>
    <w:r>
      <w:t xml:space="preserve"> </w:t>
    </w:r>
    <w:r>
      <w:fldChar w:fldCharType="begin"/>
    </w:r>
    <w:r>
      <w:instrText xml:space="preserve"> PAGE   \* MERGEFORMAT </w:instrText>
    </w:r>
    <w:r>
      <w:fldChar w:fldCharType="separate"/>
    </w:r>
    <w:r w:rsidR="006A4A17">
      <w:rPr>
        <w:noProof/>
      </w:rPr>
      <w:t>2</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E9C" w:rsidRDefault="006E7E9C" w:rsidP="006E7E9C">
    <w:pPr>
      <w:spacing w:after="0"/>
    </w:pPr>
    <w:r>
      <w:t>Running head: DANCE</w:t>
    </w:r>
    <w:r>
      <w:tab/>
    </w:r>
    <w:r>
      <w:tab/>
    </w:r>
    <w:r>
      <w:tab/>
    </w:r>
    <w:r>
      <w:tab/>
    </w:r>
    <w:r>
      <w:tab/>
    </w:r>
    <w:r>
      <w:tab/>
    </w:r>
    <w:r>
      <w:tab/>
    </w:r>
    <w:r>
      <w:tab/>
    </w:r>
    <w:r>
      <w:tab/>
      <w:t xml:space="preserve">     </w:t>
    </w:r>
    <w:r>
      <w:fldChar w:fldCharType="begin"/>
    </w:r>
    <w:r>
      <w:instrText xml:space="preserve"> PAGE   \* MERGEFORMAT </w:instrText>
    </w:r>
    <w:r>
      <w:fldChar w:fldCharType="separate"/>
    </w:r>
    <w:r w:rsidR="006A4A17">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E9C"/>
    <w:rsid w:val="00476039"/>
    <w:rsid w:val="006A4A17"/>
    <w:rsid w:val="006E7E9C"/>
    <w:rsid w:val="00BF24F1"/>
    <w:rsid w:val="00FD3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EE835"/>
  <w15:chartTrackingRefBased/>
  <w15:docId w15:val="{75192606-309D-4356-82F5-3B607A45F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7E9C"/>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7E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7E9C"/>
    <w:rPr>
      <w:rFonts w:ascii="Times New Roman" w:hAnsi="Times New Roman"/>
      <w:sz w:val="24"/>
    </w:rPr>
  </w:style>
  <w:style w:type="paragraph" w:styleId="Footer">
    <w:name w:val="footer"/>
    <w:basedOn w:val="Normal"/>
    <w:link w:val="FooterChar"/>
    <w:uiPriority w:val="99"/>
    <w:unhideWhenUsed/>
    <w:rsid w:val="006E7E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7E9C"/>
    <w:rPr>
      <w:rFonts w:ascii="Times New Roman" w:hAnsi="Times New Roman"/>
      <w:sz w:val="24"/>
    </w:rPr>
  </w:style>
  <w:style w:type="character" w:styleId="Hyperlink">
    <w:name w:val="Hyperlink"/>
    <w:basedOn w:val="DefaultParagraphFont"/>
    <w:uiPriority w:val="99"/>
    <w:unhideWhenUsed/>
    <w:rsid w:val="006E7E9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T3W1-MK8MkE&amp;feature=youtu.b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kqed.org/artschool/571/the-five-elements-of-danc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856</Words>
  <Characters>4882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2020-09-23T03:42:00Z</dcterms:created>
  <dcterms:modified xsi:type="dcterms:W3CDTF">2020-09-23T03:48:00Z</dcterms:modified>
</cp:coreProperties>
</file>